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9B" w:rsidRPr="00F01E9B" w:rsidRDefault="00F01E9B" w:rsidP="00F01E9B">
      <w:pPr>
        <w:shd w:val="clear" w:color="auto" w:fill="FFFFFF"/>
        <w:spacing w:after="368" w:line="335" w:lineRule="atLeast"/>
        <w:outlineLvl w:val="0"/>
        <w:rPr>
          <w:rFonts w:ascii="Bookman Old Style" w:eastAsia="Times New Roman" w:hAnsi="Bookman Old Style" w:cs="Calibri"/>
          <w:b/>
          <w:bCs/>
          <w:caps/>
          <w:color w:val="202731"/>
          <w:kern w:val="36"/>
          <w:sz w:val="52"/>
          <w:szCs w:val="40"/>
        </w:rPr>
      </w:pPr>
      <w:r w:rsidRPr="00F01E9B">
        <w:rPr>
          <w:rFonts w:ascii="Bookman Old Style" w:eastAsia="Times New Roman" w:hAnsi="Bookman Old Style" w:cs="Calibri"/>
          <w:b/>
          <w:bCs/>
          <w:caps/>
          <w:color w:val="202731"/>
          <w:kern w:val="36"/>
          <w:sz w:val="52"/>
          <w:szCs w:val="40"/>
        </w:rPr>
        <w:t>АПЕЛЛЯЦИЯ</w:t>
      </w:r>
    </w:p>
    <w:p w:rsidR="00F01E9B" w:rsidRDefault="00F01E9B" w:rsidP="00F01E9B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</w:rPr>
      </w:pP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>призвана</w:t>
      </w:r>
      <w:proofErr w:type="gramEnd"/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F01E9B">
        <w:rPr>
          <w:rFonts w:ascii="Bookman Old Style" w:eastAsia="Times New Roman" w:hAnsi="Bookman Old Style" w:cs="Times New Roman"/>
          <w:color w:val="1F262D"/>
          <w:sz w:val="28"/>
        </w:rPr>
        <w:t> 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F01E9B">
        <w:rPr>
          <w:rFonts w:ascii="Bookman Old Style" w:eastAsia="Times New Roman" w:hAnsi="Bookman Old Style" w:cs="Times New Roman"/>
          <w:color w:val="1F262D"/>
          <w:sz w:val="28"/>
        </w:rPr>
        <w:t> 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  <w:r w:rsidRPr="00F01E9B">
        <w:rPr>
          <w:rFonts w:ascii="Bookman Old Style" w:eastAsia="Times New Roman" w:hAnsi="Bookman Old Style" w:cs="Times New Roman"/>
          <w:color w:val="1F262D"/>
          <w:sz w:val="28"/>
        </w:rPr>
        <w:t> </w:t>
      </w:r>
      <w:r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  <w:t>1).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t>нарушении установленного порядка проведения ЕГЭ по соответствующему учебному предмету;</w:t>
      </w:r>
    </w:p>
    <w:p w:rsidR="00F01E9B" w:rsidRPr="00F01E9B" w:rsidRDefault="00F01E9B" w:rsidP="00F01E9B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</w:rPr>
      </w:pPr>
      <w:r>
        <w:rPr>
          <w:rFonts w:ascii="Bookman Old Style" w:eastAsia="Times New Roman" w:hAnsi="Bookman Old Style" w:cs="Times New Roman"/>
          <w:color w:val="1F262D"/>
          <w:sz w:val="28"/>
          <w:szCs w:val="20"/>
        </w:rPr>
        <w:t>2)</w:t>
      </w:r>
      <w:proofErr w:type="gramStart"/>
      <w:r>
        <w:rPr>
          <w:rFonts w:ascii="Bookman Old Style" w:eastAsia="Times New Roman" w:hAnsi="Bookman Old Style" w:cs="Times New Roman"/>
          <w:color w:val="1F262D"/>
          <w:sz w:val="28"/>
          <w:szCs w:val="20"/>
        </w:rPr>
        <w:t>.</w:t>
      </w:r>
      <w:proofErr w:type="gramEnd"/>
      <w:r>
        <w:rPr>
          <w:rFonts w:ascii="Bookman Old Style" w:eastAsia="Times New Roman" w:hAnsi="Bookman Old Style" w:cs="Times New Roman"/>
          <w:color w:val="1F262D"/>
          <w:sz w:val="28"/>
          <w:szCs w:val="20"/>
        </w:rPr>
        <w:t xml:space="preserve"> </w:t>
      </w:r>
      <w:proofErr w:type="gramStart"/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t>о</w:t>
      </w:r>
      <w:proofErr w:type="gramEnd"/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t xml:space="preserve"> несогласии с выставленными баллами.</w:t>
      </w:r>
    </w:p>
    <w:p w:rsidR="00F01E9B" w:rsidRDefault="00F01E9B" w:rsidP="00F01E9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</w:pPr>
    </w:p>
    <w:p w:rsidR="00F01E9B" w:rsidRPr="00F01E9B" w:rsidRDefault="00F01E9B" w:rsidP="00F01E9B">
      <w:pPr>
        <w:spacing w:after="0" w:line="240" w:lineRule="auto"/>
        <w:rPr>
          <w:rFonts w:ascii="Bookman Old Style" w:eastAsia="Times New Roman" w:hAnsi="Bookman Old Style" w:cs="Times New Roman"/>
          <w:color w:val="1F262D"/>
          <w:sz w:val="28"/>
          <w:szCs w:val="20"/>
        </w:rPr>
      </w:pP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F01E9B">
        <w:rPr>
          <w:rFonts w:ascii="Bookman Old Style" w:eastAsia="Times New Roman" w:hAnsi="Bookman Old Style" w:cs="Times New Roman"/>
          <w:color w:val="1F262D"/>
          <w:sz w:val="28"/>
        </w:rPr>
        <w:t> 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>
        <w:rPr>
          <w:rFonts w:ascii="Bookman Old Style" w:eastAsia="Times New Roman" w:hAnsi="Bookman Old Style" w:cs="Times New Roman"/>
          <w:color w:val="1F262D"/>
          <w:sz w:val="28"/>
          <w:szCs w:val="20"/>
        </w:rPr>
        <w:t xml:space="preserve">- 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t>с оцениванием результатов выполнения заданий экзаменационной работы с кратким ответом;</w:t>
      </w:r>
    </w:p>
    <w:p w:rsidR="00F01E9B" w:rsidRPr="00F01E9B" w:rsidRDefault="00F01E9B" w:rsidP="00F01E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</w:rPr>
      </w:pPr>
      <w:r>
        <w:rPr>
          <w:rFonts w:ascii="Bookman Old Style" w:eastAsia="Times New Roman" w:hAnsi="Bookman Old Style" w:cs="Times New Roman"/>
          <w:color w:val="1F262D"/>
          <w:sz w:val="28"/>
          <w:szCs w:val="20"/>
        </w:rPr>
        <w:t xml:space="preserve">- 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t>с нарушением участником ЕГЭ требований, установленных Порядком;</w:t>
      </w:r>
    </w:p>
    <w:p w:rsidR="00F01E9B" w:rsidRPr="00F01E9B" w:rsidRDefault="00F01E9B" w:rsidP="00F01E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</w:rPr>
      </w:pPr>
      <w:r>
        <w:rPr>
          <w:rFonts w:ascii="Bookman Old Style" w:eastAsia="Times New Roman" w:hAnsi="Bookman Old Style" w:cs="Times New Roman"/>
          <w:color w:val="1F262D"/>
          <w:sz w:val="28"/>
          <w:szCs w:val="20"/>
        </w:rPr>
        <w:t xml:space="preserve">- 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t>с неправильным оформлением экзаменационной работы.</w:t>
      </w:r>
    </w:p>
    <w:p w:rsidR="00F01E9B" w:rsidRPr="00F01E9B" w:rsidRDefault="00F01E9B" w:rsidP="00F01E9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</w:pPr>
    </w:p>
    <w:p w:rsidR="00F01E9B" w:rsidRPr="00F01E9B" w:rsidRDefault="00F01E9B" w:rsidP="00F01E9B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24"/>
        </w:rPr>
      </w:pP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>КК не рассматривает черновики участника ЕГЭ в качестве материалов</w:t>
      </w:r>
      <w:r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 xml:space="preserve"> 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 xml:space="preserve"> апелляции.</w:t>
      </w:r>
      <w:r w:rsidRPr="00F01E9B">
        <w:rPr>
          <w:rFonts w:ascii="Bookman Old Style" w:eastAsia="Times New Roman" w:hAnsi="Bookman Old Style" w:cs="Times New Roman"/>
          <w:color w:val="1F262D"/>
          <w:sz w:val="28"/>
        </w:rPr>
        <w:t> </w:t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br/>
      </w: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>позднее</w:t>
      </w:r>
      <w:proofErr w:type="gramEnd"/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  <w:shd w:val="clear" w:color="auto" w:fill="FFFFFF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F01E9B" w:rsidRPr="00F01E9B" w:rsidRDefault="00F01E9B" w:rsidP="00F01E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</w:rPr>
      </w:pPr>
    </w:p>
    <w:p w:rsidR="00F01E9B" w:rsidRPr="00F01E9B" w:rsidRDefault="00F01E9B" w:rsidP="00F01E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1F262D"/>
          <w:sz w:val="28"/>
          <w:szCs w:val="20"/>
        </w:rPr>
      </w:pPr>
      <w:r w:rsidRPr="00F01E9B">
        <w:rPr>
          <w:rFonts w:ascii="Bookman Old Style" w:eastAsia="Times New Roman" w:hAnsi="Bookman Old Style" w:cs="Times New Roman"/>
          <w:color w:val="1F262D"/>
          <w:sz w:val="28"/>
          <w:szCs w:val="20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  <w:r w:rsidRPr="00F01E9B">
        <w:rPr>
          <w:rFonts w:ascii="Bookman Old Style" w:eastAsia="Times New Roman" w:hAnsi="Bookman Old Style" w:cs="Times New Roman"/>
          <w:color w:val="1F262D"/>
          <w:sz w:val="28"/>
        </w:rPr>
        <w:t> </w:t>
      </w:r>
    </w:p>
    <w:p w:rsidR="00F01E9B" w:rsidRPr="00F01E9B" w:rsidRDefault="00F01E9B" w:rsidP="00F01E9B">
      <w:pPr>
        <w:shd w:val="clear" w:color="auto" w:fill="FFFFFF"/>
        <w:spacing w:after="368" w:line="335" w:lineRule="atLeast"/>
        <w:outlineLvl w:val="0"/>
        <w:rPr>
          <w:rFonts w:ascii="Bookman Old Style" w:eastAsia="Times New Roman" w:hAnsi="Bookman Old Style" w:cs="Calibri"/>
          <w:b/>
          <w:bCs/>
          <w:caps/>
          <w:color w:val="202731"/>
          <w:kern w:val="36"/>
          <w:sz w:val="52"/>
          <w:szCs w:val="40"/>
        </w:rPr>
      </w:pPr>
    </w:p>
    <w:sectPr w:rsidR="00F01E9B" w:rsidRPr="00F01E9B" w:rsidSect="00F01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1A3"/>
    <w:multiLevelType w:val="hybridMultilevel"/>
    <w:tmpl w:val="15360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552B"/>
    <w:multiLevelType w:val="multilevel"/>
    <w:tmpl w:val="175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A4820"/>
    <w:multiLevelType w:val="multilevel"/>
    <w:tmpl w:val="5E3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D3B45"/>
    <w:multiLevelType w:val="multilevel"/>
    <w:tmpl w:val="FBF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77DF8"/>
    <w:multiLevelType w:val="multilevel"/>
    <w:tmpl w:val="A58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12777"/>
    <w:multiLevelType w:val="hybridMultilevel"/>
    <w:tmpl w:val="81925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E9B"/>
    <w:rsid w:val="00F0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01E9B"/>
  </w:style>
  <w:style w:type="paragraph" w:styleId="a3">
    <w:name w:val="Balloon Text"/>
    <w:basedOn w:val="a"/>
    <w:link w:val="a4"/>
    <w:uiPriority w:val="99"/>
    <w:semiHidden/>
    <w:unhideWhenUsed/>
    <w:rsid w:val="00F0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2017-03-22T00:52:00Z</dcterms:created>
  <dcterms:modified xsi:type="dcterms:W3CDTF">2017-03-22T00:59:00Z</dcterms:modified>
</cp:coreProperties>
</file>